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1D3" w:rsidRPr="00211F71" w:rsidRDefault="00211F71" w:rsidP="00211F71">
      <w:pPr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1F71">
        <w:rPr>
          <w:rFonts w:ascii="Arial" w:hAnsi="Arial" w:cs="Arial"/>
        </w:rPr>
        <w:tab/>
        <w:t>Łódź, 13 kwietnia 2018r.</w:t>
      </w:r>
    </w:p>
    <w:p w:rsidR="00211F71" w:rsidRPr="00211F71" w:rsidRDefault="00211F71" w:rsidP="00211F71">
      <w:pPr>
        <w:jc w:val="center"/>
        <w:rPr>
          <w:rFonts w:ascii="Arial" w:hAnsi="Arial" w:cs="Arial"/>
        </w:rPr>
      </w:pPr>
      <w:r w:rsidRPr="00211F71">
        <w:rPr>
          <w:rFonts w:ascii="Arial" w:hAnsi="Arial" w:cs="Arial"/>
        </w:rPr>
        <w:t>Informacja prasowa</w:t>
      </w:r>
    </w:p>
    <w:p w:rsidR="00211F71" w:rsidRPr="00211F71" w:rsidRDefault="00211F71" w:rsidP="00211F71">
      <w:pPr>
        <w:jc w:val="center"/>
        <w:rPr>
          <w:rFonts w:ascii="Arial" w:hAnsi="Arial" w:cs="Arial"/>
          <w:b/>
          <w:sz w:val="24"/>
          <w:szCs w:val="24"/>
        </w:rPr>
      </w:pPr>
    </w:p>
    <w:p w:rsidR="00211F71" w:rsidRPr="00211F71" w:rsidRDefault="00211F71" w:rsidP="00211F71">
      <w:pPr>
        <w:jc w:val="center"/>
        <w:rPr>
          <w:rFonts w:ascii="Arial" w:hAnsi="Arial" w:cs="Arial"/>
          <w:b/>
          <w:sz w:val="24"/>
          <w:szCs w:val="24"/>
        </w:rPr>
      </w:pPr>
      <w:r w:rsidRPr="00211F71">
        <w:rPr>
          <w:rFonts w:ascii="Arial" w:hAnsi="Arial" w:cs="Arial"/>
          <w:b/>
          <w:sz w:val="24"/>
          <w:szCs w:val="24"/>
        </w:rPr>
        <w:t>Pierwsze pociągi Impuls już w barwach ŁKA</w:t>
      </w:r>
    </w:p>
    <w:p w:rsidR="00211F71" w:rsidRDefault="00211F71" w:rsidP="00211F71">
      <w:pPr>
        <w:jc w:val="center"/>
        <w:rPr>
          <w:b/>
          <w:sz w:val="24"/>
          <w:szCs w:val="24"/>
        </w:rPr>
      </w:pPr>
    </w:p>
    <w:p w:rsidR="00211F71" w:rsidRPr="00211F71" w:rsidRDefault="00211F71" w:rsidP="00211F71">
      <w:pPr>
        <w:spacing w:line="276" w:lineRule="auto"/>
        <w:jc w:val="both"/>
        <w:rPr>
          <w:rFonts w:ascii="Arial" w:hAnsi="Arial" w:cs="Arial"/>
          <w:b/>
        </w:rPr>
      </w:pPr>
      <w:r w:rsidRPr="00211F71">
        <w:rPr>
          <w:rFonts w:ascii="Arial" w:hAnsi="Arial" w:cs="Arial"/>
          <w:b/>
        </w:rPr>
        <w:t xml:space="preserve">W fabryce </w:t>
      </w:r>
      <w:proofErr w:type="spellStart"/>
      <w:r w:rsidRPr="00211F71">
        <w:rPr>
          <w:rFonts w:ascii="Arial" w:hAnsi="Arial" w:cs="Arial"/>
          <w:b/>
        </w:rPr>
        <w:t>Newag</w:t>
      </w:r>
      <w:proofErr w:type="spellEnd"/>
      <w:r w:rsidRPr="00211F71">
        <w:rPr>
          <w:rFonts w:ascii="Arial" w:hAnsi="Arial" w:cs="Arial"/>
          <w:b/>
        </w:rPr>
        <w:t xml:space="preserve"> w Nowym Sączu trwa produkcja czterech pierwszych pociągów Impuls II dla Łódzkiej Kolei Aglomeracyjnej. Pudła pojazdów są już pomalowane </w:t>
      </w:r>
      <w:r>
        <w:rPr>
          <w:rFonts w:ascii="Arial" w:hAnsi="Arial" w:cs="Arial"/>
          <w:b/>
        </w:rPr>
        <w:br/>
      </w:r>
      <w:r w:rsidRPr="00211F71">
        <w:rPr>
          <w:rFonts w:ascii="Arial" w:hAnsi="Arial" w:cs="Arial"/>
          <w:b/>
        </w:rPr>
        <w:t xml:space="preserve">w barwy przewoźnika. Pojazdy będą gotowe w maju. Od czerwca planowane są jazdy testowe. ŁKA jest pierwszym polskim przewoźnikiem, który otrzyma pociągi Impuls nowej, drugiej generacji. </w:t>
      </w:r>
    </w:p>
    <w:p w:rsidR="00211F71" w:rsidRPr="00211F71" w:rsidRDefault="00211F71" w:rsidP="00211F71">
      <w:pPr>
        <w:spacing w:line="276" w:lineRule="auto"/>
        <w:jc w:val="both"/>
        <w:rPr>
          <w:rFonts w:ascii="Arial" w:hAnsi="Arial" w:cs="Arial"/>
        </w:rPr>
      </w:pPr>
      <w:r w:rsidRPr="00211F71">
        <w:rPr>
          <w:rFonts w:ascii="Arial" w:hAnsi="Arial" w:cs="Arial"/>
        </w:rPr>
        <w:t xml:space="preserve">Łódzka Kolej Aglomeracyjna zamówiła od firmy </w:t>
      </w:r>
      <w:proofErr w:type="spellStart"/>
      <w:r w:rsidRPr="00211F71">
        <w:rPr>
          <w:rFonts w:ascii="Arial" w:hAnsi="Arial" w:cs="Arial"/>
        </w:rPr>
        <w:t>Newag</w:t>
      </w:r>
      <w:proofErr w:type="spellEnd"/>
      <w:r w:rsidRPr="00211F71">
        <w:rPr>
          <w:rFonts w:ascii="Arial" w:hAnsi="Arial" w:cs="Arial"/>
        </w:rPr>
        <w:t xml:space="preserve"> S.A 14 trzyczłonowych elektrycznych zespołów trakcyjnych. Pojazdy wyposażone będą w wiele udogodnień dla pasażerów takich jak klimatyzacja, wifi, miejsca na rowery, nowoczesny system informacji pasażerskiej oraz defibrylatory. W każdym znajdować się będzie 160 miejsc siedzących. </w:t>
      </w:r>
      <w:r w:rsidRPr="00211F71">
        <w:rPr>
          <w:rFonts w:ascii="Arial" w:hAnsi="Arial" w:cs="Arial"/>
          <w:bCs/>
          <w:color w:val="000000"/>
        </w:rPr>
        <w:t>Dostawca pociągów będzie również odpowiedzialny za ich serwisowanie przez okres 12 lat. Impulsy</w:t>
      </w:r>
      <w:r w:rsidRPr="00211F71">
        <w:rPr>
          <w:rFonts w:ascii="Arial" w:hAnsi="Arial" w:cs="Arial"/>
        </w:rPr>
        <w:t xml:space="preserve"> będą obsługiwać połączenia w województwie łódzkim.</w:t>
      </w:r>
    </w:p>
    <w:p w:rsidR="00211F71" w:rsidRPr="00211F71" w:rsidRDefault="00211F71" w:rsidP="00211F71">
      <w:pPr>
        <w:spacing w:line="276" w:lineRule="auto"/>
        <w:jc w:val="both"/>
        <w:rPr>
          <w:rFonts w:ascii="Arial" w:hAnsi="Arial" w:cs="Arial"/>
        </w:rPr>
      </w:pPr>
      <w:r w:rsidRPr="00211F71">
        <w:rPr>
          <w:rFonts w:ascii="Arial" w:hAnsi="Arial" w:cs="Arial"/>
          <w:i/>
        </w:rPr>
        <w:t>Łódzka Kolej Aglomeracyjna intensywnie się rozwija i potrzebuje nowych pociągów. Dzięki dofinansowaniu z Regionalnego Programu Operacyjnego mogliśmy zamówić bardziej pojemne pojazdy, z których już za kilka miesięcy będą korzystać mieszkańcy województwa łódzkiego. Cieszę się, że będą to pociągi nowoczesne i komfortowe, bo ŁKA już przyzwyczaiła nas do wysokiej jakości podróży</w:t>
      </w:r>
      <w:r w:rsidR="00447108">
        <w:rPr>
          <w:rFonts w:ascii="Arial" w:hAnsi="Arial" w:cs="Arial"/>
          <w:i/>
        </w:rPr>
        <w:t>.</w:t>
      </w:r>
      <w:r w:rsidRPr="00211F71">
        <w:rPr>
          <w:rFonts w:ascii="Arial" w:hAnsi="Arial" w:cs="Arial"/>
        </w:rPr>
        <w:t xml:space="preserve"> – powiedział Witold Stępień, marszałek województwa łódzkiego.</w:t>
      </w:r>
    </w:p>
    <w:p w:rsidR="00211F71" w:rsidRPr="00211F71" w:rsidRDefault="00211F71" w:rsidP="00211F71">
      <w:pPr>
        <w:spacing w:line="276" w:lineRule="auto"/>
        <w:jc w:val="both"/>
        <w:rPr>
          <w:rFonts w:ascii="Arial" w:hAnsi="Arial" w:cs="Arial"/>
          <w:i/>
        </w:rPr>
      </w:pPr>
      <w:r w:rsidRPr="00211F71">
        <w:rPr>
          <w:rFonts w:ascii="Arial" w:hAnsi="Arial" w:cs="Arial"/>
          <w:i/>
        </w:rPr>
        <w:t xml:space="preserve">Produkcja pojazdów odbywa się zgodnie z harmonogramem. Pierwszy z czternastu pojazdów jest pomalowany a obecnie trwa w nim zabudowa podłogi. W okresie wakacyjnym przejdzie badania dopuszczające do eksploatacji w Żmigrodzie. </w:t>
      </w:r>
      <w:r w:rsidRPr="00211F71">
        <w:rPr>
          <w:rFonts w:ascii="Arial" w:hAnsi="Arial" w:cs="Arial"/>
          <w:bCs/>
          <w:i/>
          <w:color w:val="000000"/>
        </w:rPr>
        <w:t xml:space="preserve">Łódzka Kolej Aglomeracyjna, jako pierwszy polski przewoźnik otrzyma nasz flagowy produkt w nowej wersji. Impuls II charakteryzuje się między innymi zwiększoną pojemnością, wyższą trwałością </w:t>
      </w:r>
      <w:r>
        <w:rPr>
          <w:rFonts w:ascii="Arial" w:hAnsi="Arial" w:cs="Arial"/>
          <w:bCs/>
          <w:i/>
          <w:color w:val="000000"/>
        </w:rPr>
        <w:br/>
      </w:r>
      <w:r w:rsidRPr="00211F71">
        <w:rPr>
          <w:rFonts w:ascii="Arial" w:hAnsi="Arial" w:cs="Arial"/>
          <w:bCs/>
          <w:i/>
          <w:color w:val="000000"/>
        </w:rPr>
        <w:t>i niezawodnością. – powiedział Józef Michalik, Wiceprezes Zarządu NEWAG S.A.</w:t>
      </w:r>
    </w:p>
    <w:p w:rsidR="00211F71" w:rsidRPr="00211F71" w:rsidRDefault="00211F71" w:rsidP="00211F71">
      <w:pPr>
        <w:spacing w:line="276" w:lineRule="auto"/>
        <w:jc w:val="both"/>
        <w:rPr>
          <w:rFonts w:ascii="Arial" w:hAnsi="Arial" w:cs="Arial"/>
        </w:rPr>
      </w:pPr>
      <w:r w:rsidRPr="00211F71">
        <w:rPr>
          <w:rFonts w:ascii="Arial" w:hAnsi="Arial" w:cs="Arial"/>
        </w:rPr>
        <w:t>W czerwcu rozpoczną się testy pojazdu na torze doświadczalnym w Żmigrodzie. Pod koniec wakacji Impuls odbędzie jazdy próbne również w województwie łódzkim.</w:t>
      </w:r>
    </w:p>
    <w:p w:rsidR="00211F71" w:rsidRPr="00211F71" w:rsidRDefault="00211F71" w:rsidP="00211F71">
      <w:pPr>
        <w:spacing w:line="276" w:lineRule="auto"/>
        <w:jc w:val="both"/>
        <w:rPr>
          <w:rFonts w:ascii="Arial" w:hAnsi="Arial" w:cs="Arial"/>
        </w:rPr>
      </w:pPr>
      <w:r w:rsidRPr="00211F71">
        <w:rPr>
          <w:rFonts w:ascii="Arial" w:hAnsi="Arial" w:cs="Arial"/>
          <w:i/>
        </w:rPr>
        <w:t>Czekamy na pierwszą partię pojazdów, która ma do nas trafić w październiku. W grudniu br. pociągi trafią do eksploatacji. Planujemy wtedy uruchomienie nowego połączenia Skierniewice – Łowicz – Kutno. Impulsy uzupełnią także tabor wykorzystywany na obecnych trasach</w:t>
      </w:r>
      <w:r w:rsidR="00447108">
        <w:rPr>
          <w:rFonts w:ascii="Arial" w:hAnsi="Arial" w:cs="Arial"/>
          <w:i/>
        </w:rPr>
        <w:t>.</w:t>
      </w:r>
      <w:bookmarkStart w:id="0" w:name="_GoBack"/>
      <w:bookmarkEnd w:id="0"/>
      <w:r w:rsidRPr="00211F71">
        <w:rPr>
          <w:rFonts w:ascii="Arial" w:hAnsi="Arial" w:cs="Arial"/>
        </w:rPr>
        <w:t xml:space="preserve"> – powiedział Janusz Malinowski, prezes Łódzkiej Kolei Aglomeracyjnej.</w:t>
      </w:r>
    </w:p>
    <w:p w:rsidR="00211F71" w:rsidRPr="00211F71" w:rsidRDefault="00211F71" w:rsidP="00211F71">
      <w:pPr>
        <w:spacing w:line="276" w:lineRule="auto"/>
        <w:jc w:val="both"/>
        <w:rPr>
          <w:rFonts w:ascii="Arial" w:hAnsi="Arial" w:cs="Arial"/>
        </w:rPr>
      </w:pPr>
      <w:r w:rsidRPr="00211F71">
        <w:rPr>
          <w:rFonts w:ascii="Arial" w:hAnsi="Arial" w:cs="Arial"/>
        </w:rPr>
        <w:t>Drugą partię pojazdów – 10 sztuk ŁKA otrzyma w 2019 roku. Pozwoli to na uruchomienia nowych tras z Łodzi do Tomaszowa Mazowieckiego, Piotrkowa, Radomska, a po elektryfikacji linii nr 25 również do Opoczna.</w:t>
      </w:r>
    </w:p>
    <w:p w:rsidR="00211F71" w:rsidRPr="00211F71" w:rsidRDefault="00211F71" w:rsidP="00211F71">
      <w:pPr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proofErr w:type="spellStart"/>
      <w:r w:rsidRPr="00211F71">
        <w:rPr>
          <w:rFonts w:ascii="Arial" w:hAnsi="Arial" w:cs="Arial"/>
          <w:bCs/>
          <w:color w:val="000000"/>
        </w:rPr>
        <w:lastRenderedPageBreak/>
        <w:t>Newag</w:t>
      </w:r>
      <w:proofErr w:type="spellEnd"/>
      <w:r w:rsidRPr="00211F71">
        <w:rPr>
          <w:rFonts w:ascii="Arial" w:hAnsi="Arial" w:cs="Arial"/>
          <w:bCs/>
          <w:color w:val="000000"/>
        </w:rPr>
        <w:t xml:space="preserve"> S.A został wyłoniony w ramach postępowania na „Dostawę elektrycznych zespołów trakcyjnych wraz ze świadczeniem usług ich utrzymania w ramach projektu „Budowa Łódzkiej Kolei Aglomeracyjnej Etap II”. </w:t>
      </w:r>
      <w:r w:rsidRPr="00211F71">
        <w:rPr>
          <w:rFonts w:ascii="Arial" w:eastAsia="Times New Roman" w:hAnsi="Arial" w:cs="Arial"/>
          <w:color w:val="000000"/>
          <w:lang w:eastAsia="pl-PL"/>
        </w:rPr>
        <w:t xml:space="preserve">Wartość projektu to 262 474 072,40 zł. Łódzka Kolej Aglomeracyjna uzyskała dofinansowanie na realizację projektu z RPO Województwa Łódzkiego w kwocie 181 543 925,39 zł. </w:t>
      </w:r>
    </w:p>
    <w:p w:rsidR="00211F71" w:rsidRPr="00211F71" w:rsidRDefault="00211F71" w:rsidP="00211F71">
      <w:pPr>
        <w:spacing w:line="276" w:lineRule="auto"/>
        <w:jc w:val="center"/>
      </w:pPr>
    </w:p>
    <w:sectPr w:rsidR="00211F71" w:rsidRPr="00211F71" w:rsidSect="00CF5E5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22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4D8" w:rsidRDefault="007B24D8" w:rsidP="005C66EB">
      <w:pPr>
        <w:spacing w:after="0" w:line="240" w:lineRule="auto"/>
      </w:pPr>
      <w:r>
        <w:separator/>
      </w:r>
    </w:p>
  </w:endnote>
  <w:endnote w:type="continuationSeparator" w:id="0">
    <w:p w:rsidR="007B24D8" w:rsidRDefault="007B24D8" w:rsidP="005C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Exo 2.0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002"/>
      <w:gridCol w:w="2554"/>
      <w:gridCol w:w="1962"/>
      <w:gridCol w:w="2554"/>
    </w:tblGrid>
    <w:tr w:rsidR="005C66EB" w:rsidRPr="00CD1EAC" w:rsidTr="007E0478">
      <w:tc>
        <w:tcPr>
          <w:tcW w:w="9072" w:type="dxa"/>
          <w:gridSpan w:val="4"/>
          <w:tcBorders>
            <w:top w:val="nil"/>
            <w:left w:val="nil"/>
            <w:bottom w:val="nil"/>
            <w:right w:val="nil"/>
          </w:tcBorders>
        </w:tcPr>
        <w:p w:rsidR="005C66EB" w:rsidRPr="00FB7507" w:rsidRDefault="005C66EB">
          <w:pPr>
            <w:pStyle w:val="Stopka"/>
            <w:rPr>
              <w:rFonts w:ascii="Arial" w:hAnsi="Arial" w:cs="Arial"/>
              <w:sz w:val="14"/>
              <w:szCs w:val="14"/>
            </w:rPr>
          </w:pPr>
          <w:r w:rsidRPr="00FB7507">
            <w:rPr>
              <w:rFonts w:ascii="Arial" w:hAnsi="Arial" w:cs="Arial"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5760720" cy="27368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eparato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273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56C8F" w:rsidRPr="00CD1EAC" w:rsidTr="00B1030E"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:rsidR="00A56C8F" w:rsidRPr="00FB7507" w:rsidRDefault="00A56C8F" w:rsidP="006C6D3A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FB7507">
            <w:rPr>
              <w:rFonts w:ascii="Arial" w:hAnsi="Arial" w:cs="Arial"/>
              <w:sz w:val="14"/>
              <w:szCs w:val="14"/>
            </w:rPr>
            <w:t>tel.: +48 42 236 17 00</w:t>
          </w:r>
        </w:p>
        <w:p w:rsidR="00A56C8F" w:rsidRPr="00FB7507" w:rsidRDefault="00A56C8F" w:rsidP="006C6D3A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FB7507">
            <w:rPr>
              <w:rFonts w:ascii="Arial" w:hAnsi="Arial" w:cs="Arial"/>
              <w:sz w:val="14"/>
              <w:szCs w:val="14"/>
            </w:rPr>
            <w:t>fax: +48 42 235 02 05</w:t>
          </w:r>
        </w:p>
        <w:p w:rsidR="00A56C8F" w:rsidRPr="00FB7507" w:rsidRDefault="00A56C8F" w:rsidP="006C6D3A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</w:tcPr>
        <w:p w:rsidR="00A56C8F" w:rsidRPr="00CD6772" w:rsidRDefault="00A56C8F" w:rsidP="007E0478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  <w:lang w:val="en-GB"/>
            </w:rPr>
          </w:pPr>
          <w:r w:rsidRPr="00CD6772">
            <w:rPr>
              <w:rFonts w:ascii="Arial" w:hAnsi="Arial" w:cs="Arial"/>
              <w:sz w:val="14"/>
              <w:szCs w:val="14"/>
              <w:lang w:val="en-GB"/>
            </w:rPr>
            <w:t>e-mail: biuro@lka.lodzkie.pl</w:t>
          </w:r>
        </w:p>
        <w:p w:rsidR="00A56C8F" w:rsidRPr="00FB7507" w:rsidRDefault="00A56C8F" w:rsidP="007E0478">
          <w:pPr>
            <w:pStyle w:val="Nagwek"/>
            <w:tabs>
              <w:tab w:val="clear" w:pos="4536"/>
              <w:tab w:val="center" w:pos="0"/>
            </w:tabs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FB7507">
            <w:rPr>
              <w:rFonts w:ascii="Arial" w:hAnsi="Arial" w:cs="Arial"/>
              <w:sz w:val="14"/>
              <w:szCs w:val="14"/>
            </w:rPr>
            <w:t>www.lka.lodzkie.pl</w:t>
          </w:r>
        </w:p>
        <w:p w:rsidR="00A56C8F" w:rsidRPr="00FB7507" w:rsidRDefault="00A56C8F" w:rsidP="006C6D3A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941" w:type="dxa"/>
          <w:tcBorders>
            <w:top w:val="nil"/>
            <w:left w:val="nil"/>
            <w:bottom w:val="nil"/>
            <w:right w:val="nil"/>
          </w:tcBorders>
        </w:tcPr>
        <w:p w:rsidR="00A56C8F" w:rsidRPr="00FB7507" w:rsidRDefault="00A56C8F" w:rsidP="007E0478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FB7507">
            <w:rPr>
              <w:rFonts w:ascii="Arial" w:hAnsi="Arial" w:cs="Arial"/>
              <w:sz w:val="14"/>
              <w:szCs w:val="14"/>
            </w:rPr>
            <w:t xml:space="preserve">NIP: 725-202-58-42 </w:t>
          </w:r>
        </w:p>
        <w:p w:rsidR="00A56C8F" w:rsidRPr="00FB7507" w:rsidRDefault="00A56C8F" w:rsidP="007E0478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FB7507">
            <w:rPr>
              <w:rFonts w:ascii="Arial" w:hAnsi="Arial" w:cs="Arial"/>
              <w:sz w:val="14"/>
              <w:szCs w:val="14"/>
            </w:rPr>
            <w:t xml:space="preserve">REGON: 100893710 </w:t>
          </w:r>
        </w:p>
      </w:tc>
      <w:tc>
        <w:tcPr>
          <w:tcW w:w="2611" w:type="dxa"/>
          <w:tcBorders>
            <w:top w:val="nil"/>
            <w:left w:val="nil"/>
            <w:bottom w:val="nil"/>
            <w:right w:val="nil"/>
          </w:tcBorders>
        </w:tcPr>
        <w:p w:rsidR="00A56C8F" w:rsidRPr="00FB7507" w:rsidRDefault="00A56C8F" w:rsidP="00A56C8F">
          <w:pPr>
            <w:pStyle w:val="Nagwek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FB7507">
            <w:rPr>
              <w:rFonts w:ascii="Arial" w:hAnsi="Arial" w:cs="Arial"/>
              <w:sz w:val="14"/>
              <w:szCs w:val="14"/>
            </w:rPr>
            <w:t>KRS: 0000359408</w:t>
          </w:r>
        </w:p>
        <w:p w:rsidR="00A56C8F" w:rsidRPr="00FB7507" w:rsidRDefault="00E35F38" w:rsidP="00A56C8F">
          <w:pPr>
            <w:pStyle w:val="Stopka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Kapitał zakładowy: 35</w:t>
          </w:r>
          <w:r w:rsidR="00A56C8F" w:rsidRPr="00FB7507">
            <w:rPr>
              <w:rFonts w:ascii="Arial" w:hAnsi="Arial" w:cs="Arial"/>
              <w:sz w:val="14"/>
              <w:szCs w:val="14"/>
            </w:rPr>
            <w:t>.520.000,00 zł</w:t>
          </w:r>
        </w:p>
      </w:tc>
    </w:tr>
  </w:tbl>
  <w:p w:rsidR="005C66EB" w:rsidRPr="00CD1EAC" w:rsidRDefault="005C66EB">
    <w:pPr>
      <w:pStyle w:val="Stopka"/>
      <w:rPr>
        <w:rFonts w:ascii="Exo 2.0 Light" w:hAnsi="Exo 2.0 Light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4D8" w:rsidRDefault="007B24D8" w:rsidP="005C66EB">
      <w:pPr>
        <w:spacing w:after="0" w:line="240" w:lineRule="auto"/>
      </w:pPr>
      <w:r>
        <w:separator/>
      </w:r>
    </w:p>
  </w:footnote>
  <w:footnote w:type="continuationSeparator" w:id="0">
    <w:p w:rsidR="007B24D8" w:rsidRDefault="007B24D8" w:rsidP="005C6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B2B" w:rsidRDefault="007B24D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9817626" o:spid="_x0000_s2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05B" w:rsidRPr="00FB7507" w:rsidRDefault="006C6D3A" w:rsidP="005C66EB">
    <w:pPr>
      <w:pStyle w:val="Nagwek"/>
      <w:jc w:val="center"/>
      <w:rPr>
        <w:rFonts w:ascii="Arial" w:hAnsi="Arial" w:cs="Arial"/>
      </w:rPr>
    </w:pPr>
    <w:r w:rsidRPr="00FB7507">
      <w:rPr>
        <w:rFonts w:ascii="Arial" w:hAnsi="Arial" w:cs="Arial"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-178435</wp:posOffset>
          </wp:positionH>
          <wp:positionV relativeFrom="paragraph">
            <wp:posOffset>3810</wp:posOffset>
          </wp:positionV>
          <wp:extent cx="1544955" cy="105727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95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24D8">
      <w:rPr>
        <w:rFonts w:ascii="Arial" w:hAnsi="Arial" w:cs="Arial"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9817627" o:spid="_x0000_s2060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2" o:title="bg"/>
          <w10:wrap anchorx="margin" anchory="margin"/>
        </v:shape>
      </w:pict>
    </w:r>
  </w:p>
  <w:tbl>
    <w:tblPr>
      <w:tblStyle w:val="Tabela-Siatka"/>
      <w:tblW w:w="9498" w:type="dxa"/>
      <w:tblInd w:w="-2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2146"/>
      <w:gridCol w:w="4332"/>
    </w:tblGrid>
    <w:tr w:rsidR="001F605B" w:rsidRPr="00FB7507" w:rsidTr="00FB7507">
      <w:tc>
        <w:tcPr>
          <w:tcW w:w="3020" w:type="dxa"/>
        </w:tcPr>
        <w:p w:rsidR="001F605B" w:rsidRPr="00FB7507" w:rsidRDefault="001F605B" w:rsidP="005C66EB">
          <w:pPr>
            <w:pStyle w:val="Nagwek"/>
            <w:jc w:val="center"/>
            <w:rPr>
              <w:rFonts w:ascii="Arial" w:hAnsi="Arial" w:cs="Arial"/>
            </w:rPr>
          </w:pPr>
        </w:p>
      </w:tc>
      <w:tc>
        <w:tcPr>
          <w:tcW w:w="2146" w:type="dxa"/>
        </w:tcPr>
        <w:p w:rsidR="001F605B" w:rsidRPr="00FB7507" w:rsidRDefault="001F605B" w:rsidP="005C66EB">
          <w:pPr>
            <w:pStyle w:val="Nagwek"/>
            <w:jc w:val="center"/>
            <w:rPr>
              <w:rFonts w:ascii="Arial" w:hAnsi="Arial" w:cs="Arial"/>
            </w:rPr>
          </w:pPr>
        </w:p>
      </w:tc>
      <w:tc>
        <w:tcPr>
          <w:tcW w:w="4332" w:type="dxa"/>
          <w:vAlign w:val="bottom"/>
        </w:tcPr>
        <w:p w:rsidR="006C6D3A" w:rsidRPr="00FB7507" w:rsidRDefault="006C6D3A" w:rsidP="00FB7507">
          <w:pPr>
            <w:pStyle w:val="Nagwek"/>
            <w:spacing w:line="276" w:lineRule="auto"/>
            <w:rPr>
              <w:rFonts w:ascii="Arial" w:hAnsi="Arial" w:cs="Arial"/>
              <w:sz w:val="18"/>
              <w:szCs w:val="14"/>
            </w:rPr>
          </w:pPr>
        </w:p>
        <w:p w:rsidR="001F605B" w:rsidRPr="0047097B" w:rsidRDefault="001F605B" w:rsidP="00FB7507">
          <w:pPr>
            <w:pStyle w:val="Nagwek"/>
            <w:spacing w:line="276" w:lineRule="auto"/>
            <w:jc w:val="right"/>
            <w:rPr>
              <w:rFonts w:ascii="Arial" w:hAnsi="Arial" w:cs="Arial"/>
              <w:sz w:val="20"/>
              <w:szCs w:val="14"/>
            </w:rPr>
          </w:pPr>
          <w:r w:rsidRPr="0047097B">
            <w:rPr>
              <w:rFonts w:ascii="Arial" w:hAnsi="Arial" w:cs="Arial"/>
              <w:b/>
              <w:sz w:val="20"/>
              <w:szCs w:val="14"/>
            </w:rPr>
            <w:t>„Łódzka Kolej Aglomeracyjna” sp. z o.o</w:t>
          </w:r>
          <w:r w:rsidRPr="0047097B">
            <w:rPr>
              <w:rFonts w:ascii="Arial" w:hAnsi="Arial" w:cs="Arial"/>
              <w:sz w:val="20"/>
              <w:szCs w:val="14"/>
            </w:rPr>
            <w:t>.</w:t>
          </w:r>
        </w:p>
        <w:p w:rsidR="00FB7507" w:rsidRPr="0047097B" w:rsidRDefault="001F605B" w:rsidP="00FB7507">
          <w:pPr>
            <w:pStyle w:val="Nagwek"/>
            <w:spacing w:line="276" w:lineRule="auto"/>
            <w:jc w:val="right"/>
            <w:rPr>
              <w:rFonts w:ascii="Arial" w:hAnsi="Arial" w:cs="Arial"/>
              <w:sz w:val="20"/>
              <w:szCs w:val="14"/>
            </w:rPr>
          </w:pPr>
          <w:r w:rsidRPr="0047097B">
            <w:rPr>
              <w:rFonts w:ascii="Arial" w:hAnsi="Arial" w:cs="Arial"/>
              <w:sz w:val="20"/>
              <w:szCs w:val="14"/>
            </w:rPr>
            <w:t>Al. Piłsudskiego 12</w:t>
          </w:r>
        </w:p>
        <w:p w:rsidR="001F605B" w:rsidRPr="00FB7507" w:rsidRDefault="001F605B" w:rsidP="00FB7507">
          <w:pPr>
            <w:pStyle w:val="Nagwek"/>
            <w:spacing w:line="276" w:lineRule="auto"/>
            <w:jc w:val="right"/>
            <w:rPr>
              <w:rFonts w:ascii="Arial" w:hAnsi="Arial" w:cs="Arial"/>
              <w:sz w:val="18"/>
              <w:szCs w:val="14"/>
            </w:rPr>
          </w:pPr>
          <w:r w:rsidRPr="0047097B">
            <w:rPr>
              <w:rFonts w:ascii="Arial" w:hAnsi="Arial" w:cs="Arial"/>
              <w:sz w:val="20"/>
              <w:szCs w:val="14"/>
            </w:rPr>
            <w:t>90-051 Łódź</w:t>
          </w:r>
        </w:p>
        <w:p w:rsidR="00CD1EAC" w:rsidRPr="00FB7507" w:rsidRDefault="00CD1EAC" w:rsidP="00B1030E">
          <w:pPr>
            <w:pStyle w:val="Nagwek"/>
            <w:spacing w:line="276" w:lineRule="auto"/>
            <w:rPr>
              <w:rFonts w:ascii="Arial" w:hAnsi="Arial" w:cs="Arial"/>
              <w:sz w:val="18"/>
              <w:szCs w:val="14"/>
            </w:rPr>
          </w:pPr>
        </w:p>
      </w:tc>
    </w:tr>
  </w:tbl>
  <w:p w:rsidR="005C66EB" w:rsidRPr="00FB7507" w:rsidRDefault="005C66EB" w:rsidP="005C66EB">
    <w:pPr>
      <w:pStyle w:val="Nagwek"/>
      <w:jc w:val="center"/>
      <w:rPr>
        <w:rFonts w:ascii="Arial" w:hAnsi="Arial" w:cs="Arial"/>
      </w:rPr>
    </w:pPr>
  </w:p>
  <w:p w:rsidR="00253CCE" w:rsidRPr="00FB7507" w:rsidRDefault="00253CCE" w:rsidP="005C66EB">
    <w:pPr>
      <w:pStyle w:val="Nagwek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B2B" w:rsidRDefault="007B24D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9817625" o:spid="_x0000_s2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C06"/>
    <w:multiLevelType w:val="hybridMultilevel"/>
    <w:tmpl w:val="DD5A4008"/>
    <w:lvl w:ilvl="0" w:tplc="0415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B2E0B74"/>
    <w:multiLevelType w:val="hybridMultilevel"/>
    <w:tmpl w:val="573C1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22017"/>
    <w:multiLevelType w:val="hybridMultilevel"/>
    <w:tmpl w:val="5008C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E2DAE"/>
    <w:multiLevelType w:val="hybridMultilevel"/>
    <w:tmpl w:val="4C48E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A63F5"/>
    <w:multiLevelType w:val="hybridMultilevel"/>
    <w:tmpl w:val="24623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2442E"/>
    <w:multiLevelType w:val="hybridMultilevel"/>
    <w:tmpl w:val="C0725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A12D5"/>
    <w:multiLevelType w:val="hybridMultilevel"/>
    <w:tmpl w:val="3FBA4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EB"/>
    <w:rsid w:val="00003871"/>
    <w:rsid w:val="000343AC"/>
    <w:rsid w:val="00096BE7"/>
    <w:rsid w:val="00103C37"/>
    <w:rsid w:val="00117977"/>
    <w:rsid w:val="00142293"/>
    <w:rsid w:val="00191FC9"/>
    <w:rsid w:val="001E777A"/>
    <w:rsid w:val="001F605B"/>
    <w:rsid w:val="00211F71"/>
    <w:rsid w:val="00253CCE"/>
    <w:rsid w:val="00253F31"/>
    <w:rsid w:val="00392ADA"/>
    <w:rsid w:val="003D4AD7"/>
    <w:rsid w:val="004030F9"/>
    <w:rsid w:val="00447108"/>
    <w:rsid w:val="0047097B"/>
    <w:rsid w:val="004A0CF6"/>
    <w:rsid w:val="004A5EC6"/>
    <w:rsid w:val="004B273F"/>
    <w:rsid w:val="005101F0"/>
    <w:rsid w:val="00571D0C"/>
    <w:rsid w:val="005C66EB"/>
    <w:rsid w:val="00694DDE"/>
    <w:rsid w:val="00697031"/>
    <w:rsid w:val="006B654C"/>
    <w:rsid w:val="006C6D3A"/>
    <w:rsid w:val="007B24D8"/>
    <w:rsid w:val="007B7F53"/>
    <w:rsid w:val="007E0478"/>
    <w:rsid w:val="00822985"/>
    <w:rsid w:val="008C6735"/>
    <w:rsid w:val="009A551F"/>
    <w:rsid w:val="00A06B2B"/>
    <w:rsid w:val="00A07114"/>
    <w:rsid w:val="00A443E2"/>
    <w:rsid w:val="00A56C8F"/>
    <w:rsid w:val="00A63A0D"/>
    <w:rsid w:val="00AC0099"/>
    <w:rsid w:val="00AD7E71"/>
    <w:rsid w:val="00B1030E"/>
    <w:rsid w:val="00B256E9"/>
    <w:rsid w:val="00B75F1C"/>
    <w:rsid w:val="00BD4EBF"/>
    <w:rsid w:val="00C22699"/>
    <w:rsid w:val="00CA6DBB"/>
    <w:rsid w:val="00CD1EAC"/>
    <w:rsid w:val="00CD6772"/>
    <w:rsid w:val="00CF5BDB"/>
    <w:rsid w:val="00CF5E5F"/>
    <w:rsid w:val="00D2623E"/>
    <w:rsid w:val="00D421D3"/>
    <w:rsid w:val="00E153AA"/>
    <w:rsid w:val="00E35F38"/>
    <w:rsid w:val="00E65197"/>
    <w:rsid w:val="00EB2641"/>
    <w:rsid w:val="00EC381F"/>
    <w:rsid w:val="00ED3A2D"/>
    <w:rsid w:val="00F07341"/>
    <w:rsid w:val="00FB7507"/>
    <w:rsid w:val="00FD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chartTrackingRefBased/>
  <w15:docId w15:val="{46B3EFC4-6087-42C0-A85E-01D0FCD1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F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6EB"/>
  </w:style>
  <w:style w:type="paragraph" w:styleId="Stopka">
    <w:name w:val="footer"/>
    <w:basedOn w:val="Normalny"/>
    <w:link w:val="StopkaZnak"/>
    <w:uiPriority w:val="99"/>
    <w:unhideWhenUsed/>
    <w:rsid w:val="005C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6EB"/>
  </w:style>
  <w:style w:type="table" w:styleId="Tabela-Siatka">
    <w:name w:val="Table Grid"/>
    <w:basedOn w:val="Standardowy"/>
    <w:uiPriority w:val="39"/>
    <w:rsid w:val="005C6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2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64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75F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0C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EB1BD-8312-4526-B585-E73CE953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Kokoszewski</dc:creator>
  <cp:keywords/>
  <dc:description/>
  <cp:lastModifiedBy>Marta Markowska</cp:lastModifiedBy>
  <cp:revision>4</cp:revision>
  <cp:lastPrinted>2018-02-19T10:08:00Z</cp:lastPrinted>
  <dcterms:created xsi:type="dcterms:W3CDTF">2018-04-13T06:34:00Z</dcterms:created>
  <dcterms:modified xsi:type="dcterms:W3CDTF">2018-04-13T06:42:00Z</dcterms:modified>
</cp:coreProperties>
</file>